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附件:2</w:t>
      </w: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赣州市检验医学室间质评申报表</w:t>
      </w:r>
      <w:bookmarkEnd w:id="0"/>
    </w:p>
    <w:p>
      <w:pPr>
        <w:spacing w:line="800" w:lineRule="exact"/>
        <w:rPr>
          <w:rFonts w:hint="eastAsia" w:ascii="仿宋_GB2312" w:eastAsia="仿宋_GB2312"/>
          <w:bCs/>
          <w:sz w:val="28"/>
          <w:szCs w:val="32"/>
        </w:rPr>
      </w:pPr>
      <w:r>
        <w:rPr>
          <w:rFonts w:hint="eastAsia" w:ascii="仿宋_GB2312" w:eastAsia="仿宋_GB2312"/>
          <w:bCs/>
          <w:sz w:val="28"/>
          <w:szCs w:val="32"/>
        </w:rPr>
        <w:t xml:space="preserve">单位名称：                         （盖章）年    月    日  </w:t>
      </w:r>
    </w:p>
    <w:tbl>
      <w:tblPr>
        <w:tblStyle w:val="4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719"/>
        <w:gridCol w:w="1591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>单位地址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2"/>
              </w:rPr>
              <w:t>邮政编码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>单位负责人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办公电话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>检验科负责人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2"/>
              </w:rPr>
              <w:t xml:space="preserve">       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2"/>
              </w:rPr>
              <w:t>手机号码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pacing w:val="-10"/>
                <w:sz w:val="30"/>
              </w:rPr>
            </w:pPr>
            <w:r>
              <w:rPr>
                <w:rFonts w:ascii="仿宋_GB2312" w:eastAsia="仿宋_GB2312"/>
                <w:spacing w:val="-1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1435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0pt;width:405pt;z-index:251658240;mso-width-relative:page;mso-height-relative:page;" filled="f" coordsize="21600,21600" o:gfxdata="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2Yeob0AAAAAIBAAAPAAAAAAAAAAEAIAAAACIA&#10;AABkcnMvZG93bnJldi54bWxQSwECFAAUAAAACACHTuJA3RQTDNgBAACWAwAADgAAAAAAAAABACAA&#10;AAAfAQAAZHJzL2Uyb0RvYy54bWxQSwUGAAAAAAYABgBZAQAAaQUAAAAA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pacing w:val="-10"/>
                <w:sz w:val="30"/>
              </w:rPr>
              <w:t>缴（汇）款日期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金额（元）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691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参评的项目（请在序号上打</w:t>
            </w:r>
            <w:r>
              <w:rPr>
                <w:rFonts w:hint="eastAsia" w:ascii="仿宋_GB2312" w:hAnsi="宋体" w:eastAsia="仿宋_GB2312"/>
                <w:sz w:val="30"/>
              </w:rPr>
              <w:t>√</w:t>
            </w:r>
            <w:r>
              <w:rPr>
                <w:rFonts w:hint="eastAsia" w:ascii="仿宋_GB2312" w:eastAsia="仿宋_GB2312"/>
                <w:sz w:val="30"/>
              </w:rPr>
              <w:t>）：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30"/>
              </w:rPr>
              <w:t>1、</w:t>
            </w:r>
            <w:r>
              <w:rPr>
                <w:rFonts w:hint="eastAsia" w:ascii="仿宋_GB2312" w:eastAsia="仿宋_GB2312"/>
                <w:sz w:val="30"/>
                <w:szCs w:val="28"/>
              </w:rPr>
              <w:t>临床血液学检验</w:t>
            </w:r>
            <w:r>
              <w:rPr>
                <w:rFonts w:hint="eastAsia" w:ascii="仿宋_GB2312" w:eastAsia="仿宋_GB2312"/>
                <w:sz w:val="30"/>
              </w:rPr>
              <w:t>（Hb、WBC、RBC 、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PLT</w:t>
            </w:r>
            <w:r>
              <w:rPr>
                <w:rFonts w:hint="eastAsia" w:ascii="仿宋_GB2312" w:eastAsia="仿宋_GB2312"/>
                <w:sz w:val="30"/>
              </w:rPr>
              <w:t>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30"/>
              </w:rPr>
              <w:t>2、</w:t>
            </w:r>
            <w:r>
              <w:rPr>
                <w:rFonts w:hint="eastAsia" w:ascii="仿宋_GB2312" w:eastAsia="仿宋_GB2312"/>
                <w:sz w:val="30"/>
                <w:szCs w:val="28"/>
              </w:rPr>
              <w:t>临床生化检验（</w:t>
            </w:r>
            <w:r>
              <w:rPr>
                <w:rFonts w:hint="eastAsia" w:ascii="仿宋_GB2312" w:eastAsia="仿宋_GB2312"/>
                <w:sz w:val="30"/>
              </w:rPr>
              <w:t>TP、Alb、ALT、Urea、Cr、K、Na、CL</w:t>
            </w:r>
            <w:r>
              <w:rPr>
                <w:rFonts w:hint="eastAsia" w:ascii="仿宋_GB2312" w:eastAsia="仿宋_GB2312"/>
                <w:sz w:val="30"/>
                <w:szCs w:val="28"/>
              </w:rPr>
              <w:t>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30"/>
              </w:rPr>
              <w:t>3、</w:t>
            </w:r>
            <w:r>
              <w:rPr>
                <w:rFonts w:hint="eastAsia" w:ascii="仿宋_GB2312" w:eastAsia="仿宋_GB2312"/>
                <w:sz w:val="30"/>
                <w:szCs w:val="28"/>
              </w:rPr>
              <w:t>临床免疫学检验（</w:t>
            </w:r>
            <w:r>
              <w:rPr>
                <w:rFonts w:hint="eastAsia" w:ascii="仿宋_GB2312" w:eastAsia="仿宋_GB2312"/>
                <w:sz w:val="30"/>
              </w:rPr>
              <w:t>HBsAg</w:t>
            </w:r>
            <w:r>
              <w:rPr>
                <w:rFonts w:hint="eastAsia" w:ascii="仿宋_GB2312" w:eastAsia="仿宋_GB2312"/>
                <w:sz w:val="30"/>
                <w:szCs w:val="28"/>
              </w:rPr>
              <w:t>）</w:t>
            </w:r>
          </w:p>
          <w:p>
            <w:pPr>
              <w:spacing w:line="520" w:lineRule="exact"/>
              <w:ind w:left="2400" w:hanging="2400" w:hangingChars="8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30"/>
              </w:rPr>
              <w:t>4、</w:t>
            </w:r>
            <w:r>
              <w:rPr>
                <w:rFonts w:hint="eastAsia" w:ascii="仿宋_GB2312" w:eastAsia="仿宋_GB2312"/>
                <w:sz w:val="30"/>
                <w:szCs w:val="28"/>
              </w:rPr>
              <w:t>血液、生化（</w:t>
            </w:r>
            <w:r>
              <w:rPr>
                <w:rFonts w:hint="eastAsia" w:ascii="仿宋_GB2312" w:eastAsia="仿宋_GB2312"/>
                <w:sz w:val="30"/>
              </w:rPr>
              <w:t>Hb、WBC、RBC、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PLT</w:t>
            </w:r>
            <w:r>
              <w:rPr>
                <w:rFonts w:hint="eastAsia" w:ascii="仿宋_GB2312" w:eastAsia="仿宋_GB2312"/>
                <w:sz w:val="30"/>
              </w:rPr>
              <w:t>、TP、Alb、ALT、Urea、Cr、K、Na、CL</w:t>
            </w:r>
            <w:r>
              <w:rPr>
                <w:rFonts w:hint="eastAsia" w:ascii="仿宋_GB2312" w:eastAsia="仿宋_GB2312"/>
                <w:sz w:val="30"/>
                <w:szCs w:val="28"/>
              </w:rPr>
              <w:t>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30"/>
              </w:rPr>
              <w:t>5、</w:t>
            </w:r>
            <w:r>
              <w:rPr>
                <w:rFonts w:hint="eastAsia" w:ascii="仿宋_GB2312" w:eastAsia="仿宋_GB2312"/>
                <w:sz w:val="30"/>
                <w:szCs w:val="28"/>
              </w:rPr>
              <w:t>生化、免疫（</w:t>
            </w:r>
            <w:r>
              <w:rPr>
                <w:rFonts w:hint="eastAsia" w:ascii="仿宋_GB2312" w:eastAsia="仿宋_GB2312"/>
                <w:sz w:val="30"/>
              </w:rPr>
              <w:t>TP、Alb、ALT、Urea、Cr、K、Na、CL、HBsAg</w:t>
            </w:r>
            <w:r>
              <w:rPr>
                <w:rFonts w:hint="eastAsia" w:ascii="仿宋_GB2312" w:eastAsia="仿宋_GB2312"/>
                <w:sz w:val="30"/>
                <w:szCs w:val="28"/>
              </w:rPr>
              <w:t>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30"/>
              </w:rPr>
              <w:t>6、</w:t>
            </w:r>
            <w:r>
              <w:rPr>
                <w:rFonts w:hint="eastAsia" w:ascii="仿宋_GB2312" w:eastAsia="仿宋_GB2312"/>
                <w:sz w:val="30"/>
                <w:szCs w:val="28"/>
              </w:rPr>
              <w:t>血液、免疫（</w:t>
            </w:r>
            <w:r>
              <w:rPr>
                <w:rFonts w:hint="eastAsia" w:ascii="仿宋_GB2312" w:eastAsia="仿宋_GB2312"/>
                <w:sz w:val="30"/>
              </w:rPr>
              <w:t>Hb、WBC、RBC、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PLT</w:t>
            </w:r>
            <w:r>
              <w:rPr>
                <w:rFonts w:hint="eastAsia" w:ascii="仿宋_GB2312" w:eastAsia="仿宋_GB2312"/>
                <w:sz w:val="30"/>
              </w:rPr>
              <w:t>、HBsAg</w:t>
            </w:r>
            <w:r>
              <w:rPr>
                <w:rFonts w:hint="eastAsia" w:ascii="仿宋_GB2312" w:eastAsia="仿宋_GB2312"/>
                <w:sz w:val="30"/>
                <w:szCs w:val="28"/>
              </w:rPr>
              <w:t>）</w:t>
            </w:r>
          </w:p>
          <w:p>
            <w:pPr>
              <w:spacing w:line="520" w:lineRule="exact"/>
              <w:ind w:left="1200" w:hanging="1200" w:hangingChars="400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</w:rPr>
              <w:sym w:font="Wingdings 2" w:char="00A3"/>
            </w:r>
            <w:r>
              <w:rPr>
                <w:rFonts w:hint="eastAsia" w:ascii="仿宋_GB2312" w:eastAsia="仿宋_GB2312"/>
                <w:sz w:val="30"/>
                <w:szCs w:val="28"/>
              </w:rPr>
              <w:t>7、全套（</w:t>
            </w:r>
            <w:r>
              <w:rPr>
                <w:rFonts w:hint="eastAsia" w:ascii="仿宋_GB2312" w:eastAsia="仿宋_GB2312"/>
                <w:sz w:val="30"/>
              </w:rPr>
              <w:t>Hb、WBC、RBC、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PLT</w:t>
            </w:r>
            <w:r>
              <w:rPr>
                <w:rFonts w:hint="eastAsia" w:ascii="仿宋_GB2312" w:eastAsia="仿宋_GB2312"/>
                <w:sz w:val="30"/>
              </w:rPr>
              <w:t>、TP、Alb、ALT、Urea、Cr、K、Na、CL、HBsAg</w:t>
            </w:r>
            <w:r>
              <w:rPr>
                <w:rFonts w:hint="eastAsia" w:ascii="仿宋_GB2312" w:eastAsia="仿宋_GB2312"/>
                <w:sz w:val="30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69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需说明的事项与建议：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520" w:lineRule="exact"/>
        <w:ind w:left="540" w:hanging="540" w:hangingChars="18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30"/>
        </w:rPr>
        <w:t xml:space="preserve">注： </w:t>
      </w:r>
      <w:r>
        <w:rPr>
          <w:rFonts w:hint="eastAsia" w:ascii="仿宋_GB2312" w:hAnsi="宋体" w:eastAsia="仿宋_GB2312"/>
          <w:sz w:val="24"/>
        </w:rPr>
        <w:t>1、因质控品需预先订制，请各单位填写本表后按时反馈我中心。</w:t>
      </w:r>
    </w:p>
    <w:p>
      <w:pPr>
        <w:adjustRightInd w:val="0"/>
        <w:snapToGrid w:val="0"/>
        <w:spacing w:line="400" w:lineRule="exact"/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2、为使室间质评活动及时的得以落实，请检验科负责人一定要把手机号码填上，以便短信通知。 </w:t>
      </w:r>
    </w:p>
    <w:p>
      <w:pPr>
        <w:adjustRightInd w:val="0"/>
        <w:snapToGrid w:val="0"/>
        <w:spacing w:line="400" w:lineRule="exact"/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3、此表的反馈方式：</w:t>
      </w:r>
    </w:p>
    <w:p>
      <w:pPr>
        <w:adjustRightInd w:val="0"/>
        <w:snapToGrid w:val="0"/>
        <w:spacing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①电子邮箱：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  <w:r>
        <w:rPr>
          <w:rFonts w:ascii="仿宋_GB2312" w:hAnsi="宋体" w:eastAsia="仿宋_GB2312"/>
          <w:color w:val="000000"/>
          <w:sz w:val="24"/>
        </w:rPr>
        <w:fldChar w:fldCharType="begin"/>
      </w:r>
      <w:r>
        <w:rPr>
          <w:rFonts w:ascii="仿宋_GB2312" w:hAnsi="宋体" w:eastAsia="仿宋_GB2312"/>
          <w:color w:val="000000"/>
          <w:sz w:val="24"/>
        </w:rPr>
        <w:instrText xml:space="preserve"> HYPERLINK "mailto:</w:instrText>
      </w:r>
      <w:r>
        <w:rPr>
          <w:rFonts w:hint="eastAsia" w:ascii="仿宋_GB2312" w:hAnsi="宋体" w:eastAsia="仿宋_GB2312"/>
          <w:color w:val="000000"/>
          <w:sz w:val="24"/>
        </w:rPr>
        <w:instrText xml:space="preserve">gzljzx@163.com</w:instrText>
      </w:r>
      <w:r>
        <w:rPr>
          <w:rFonts w:ascii="仿宋_GB2312" w:hAnsi="宋体" w:eastAsia="仿宋_GB2312"/>
          <w:color w:val="000000"/>
          <w:sz w:val="24"/>
        </w:rPr>
        <w:instrText xml:space="preserve">" </w:instrText>
      </w:r>
      <w:r>
        <w:rPr>
          <w:rFonts w:ascii="仿宋_GB2312" w:hAnsi="宋体" w:eastAsia="仿宋_GB2312"/>
          <w:color w:val="000000"/>
          <w:sz w:val="24"/>
        </w:rPr>
        <w:fldChar w:fldCharType="separate"/>
      </w:r>
      <w:r>
        <w:rPr>
          <w:rStyle w:val="3"/>
          <w:rFonts w:hint="eastAsia" w:ascii="仿宋_GB2312" w:hAnsi="宋体" w:eastAsia="仿宋_GB2312"/>
          <w:color w:val="000000"/>
          <w:sz w:val="24"/>
          <w:u w:val="none"/>
        </w:rPr>
        <w:t>gzljzx@163.com</w:t>
      </w:r>
      <w:r>
        <w:rPr>
          <w:rFonts w:ascii="仿宋_GB2312" w:hAnsi="宋体" w:eastAsia="仿宋_GB2312"/>
          <w:color w:val="000000"/>
          <w:sz w:val="24"/>
        </w:rPr>
        <w:fldChar w:fldCharType="end"/>
      </w:r>
      <w:r>
        <w:rPr>
          <w:rFonts w:hint="eastAsia" w:ascii="仿宋_GB2312" w:hAnsi="宋体" w:eastAsia="仿宋_GB2312"/>
          <w:sz w:val="24"/>
        </w:rPr>
        <w:t xml:space="preserve">  </w:t>
      </w:r>
      <w:r>
        <w:rPr>
          <w:rFonts w:ascii="仿宋_GB2312" w:hAnsi="宋体" w:eastAsia="仿宋_GB2312"/>
          <w:sz w:val="24"/>
        </w:rPr>
        <w:t>②</w:t>
      </w:r>
      <w:r>
        <w:rPr>
          <w:rFonts w:hint="eastAsia" w:ascii="仿宋_GB2312" w:hAnsi="宋体" w:eastAsia="仿宋_GB2312"/>
          <w:sz w:val="24"/>
        </w:rPr>
        <w:t>邮寄地址：赣州市临床检验中心（章贡区兴国路51号）</w:t>
      </w:r>
    </w:p>
    <w:p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2019-02-18T02:03:26Z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