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jc w:val="both"/>
        <w:rPr>
          <w:rFonts w:hint="eastAsia" w:ascii="宋体" w:hAnsi="宋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2     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</w:t>
      </w:r>
    </w:p>
    <w:p>
      <w:pPr>
        <w:widowControl/>
        <w:spacing w:beforeAutospacing="1" w:afterAutospacing="1" w:line="360" w:lineRule="auto"/>
        <w:ind w:firstLine="7200" w:firstLineChars="2000"/>
        <w:jc w:val="both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副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36"/>
          <w:szCs w:val="36"/>
        </w:rPr>
        <w:t>本</w:t>
      </w:r>
    </w:p>
    <w:p>
      <w:pPr>
        <w:widowControl/>
        <w:spacing w:beforeAutospacing="1" w:afterAutospacing="1" w:line="360" w:lineRule="auto"/>
        <w:ind w:firstLine="540" w:firstLineChars="150"/>
        <w:rPr>
          <w:rFonts w:hint="eastAsia" w:ascii="宋体" w:hAnsi="宋体" w:cs="宋体"/>
          <w:bCs/>
          <w:kern w:val="0"/>
          <w:sz w:val="36"/>
          <w:szCs w:val="36"/>
        </w:rPr>
      </w:pPr>
    </w:p>
    <w:p>
      <w:pPr>
        <w:widowControl/>
        <w:spacing w:beforeAutospacing="1" w:afterAutospacing="1" w:line="360" w:lineRule="auto"/>
        <w:ind w:firstLine="540" w:firstLineChars="150"/>
        <w:rPr>
          <w:rFonts w:hint="eastAsia"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致：赣州市中心血站</w:t>
      </w:r>
      <w:bookmarkStart w:id="0" w:name="_Toc485736229"/>
    </w:p>
    <w:p>
      <w:pPr>
        <w:widowControl/>
        <w:spacing w:beforeAutospacing="1" w:afterAutospacing="1" w:line="360" w:lineRule="auto"/>
        <w:ind w:firstLine="540" w:firstLineChars="150"/>
        <w:rPr>
          <w:rFonts w:hint="eastAsia" w:ascii="宋体" w:hAnsi="宋体" w:cs="宋体"/>
          <w:bCs/>
          <w:kern w:val="0"/>
          <w:sz w:val="36"/>
          <w:szCs w:val="36"/>
        </w:rPr>
      </w:pPr>
    </w:p>
    <w:p>
      <w:pPr>
        <w:pStyle w:val="2"/>
        <w:spacing w:before="40" w:after="40"/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咨</w:t>
      </w:r>
    </w:p>
    <w:p>
      <w:pPr>
        <w:pStyle w:val="2"/>
        <w:spacing w:before="40" w:after="40"/>
        <w:ind w:left="0" w:leftChars="0" w:firstLine="0" w:firstLineChars="0"/>
        <w:jc w:val="center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询</w:t>
      </w:r>
    </w:p>
    <w:p>
      <w:pPr>
        <w:pStyle w:val="2"/>
        <w:spacing w:before="40" w:after="40"/>
        <w:ind w:left="0" w:leftChars="0" w:firstLine="0" w:firstLineChars="0"/>
        <w:jc w:val="center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2"/>
        <w:spacing w:before="40" w:after="40"/>
        <w:ind w:left="0" w:leftChars="0" w:firstLine="0" w:firstLineChars="0"/>
        <w:jc w:val="center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both"/>
        <w:rPr>
          <w:rFonts w:ascii="宋体" w:cs="宋体"/>
          <w:kern w:val="0"/>
          <w:sz w:val="24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br w:type="page"/>
      </w:r>
    </w:p>
    <w:p>
      <w:pPr>
        <w:widowControl/>
        <w:spacing w:beforeAutospacing="1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330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33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330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330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服务内容</w:t>
            </w:r>
            <w:r>
              <w:rPr>
                <w:rFonts w:hint="eastAsia" w:ascii="宋体" w:hAnsi="宋体" w:cs="宋体"/>
                <w:sz w:val="32"/>
                <w:szCs w:val="32"/>
              </w:rPr>
              <w:t>清单及报价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等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330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330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330" w:type="dxa"/>
            <w:vAlign w:val="center"/>
          </w:tcPr>
          <w:p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330" w:type="dxa"/>
            <w:vAlign w:val="center"/>
          </w:tcPr>
          <w:p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2078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  <w:r>
        <w:rPr>
          <w:kern w:val="0"/>
        </w:rPr>
        <w:br w:type="page"/>
      </w:r>
    </w:p>
    <w:p>
      <w:pPr>
        <w:pStyle w:val="2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咨询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响应函</w:t>
      </w:r>
    </w:p>
    <w:p>
      <w:pPr>
        <w:pStyle w:val="2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pStyle w:val="2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赣州市中心血站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（响应供应商名称）系中华人民共和国合法企业，我方就参加本次咨询有关事项郑重声明如下：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一、我方完全理解并接受咨询公告所有要求。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二、我方提交的所有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三、我方承诺，后续采购价格不高于此次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四、与此次报名相关一切正式往来信函请寄：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地址 ：                    传真：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 ：                    电子邮件：</w:t>
      </w:r>
      <w:bookmarkStart w:id="1" w:name="_Toc485736232"/>
      <w:bookmarkStart w:id="2" w:name="_Toc48019154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法定代表人（或被授权人签字）：________________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响应供应商名称（公章）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kern w:val="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年    月    日</w:t>
      </w:r>
    </w:p>
    <w:p>
      <w:pPr>
        <w:pStyle w:val="2"/>
        <w:ind w:firstLine="1767" w:firstLineChars="550"/>
        <w:jc w:val="both"/>
        <w:rPr>
          <w:kern w:val="0"/>
        </w:rPr>
      </w:pPr>
    </w:p>
    <w:p>
      <w:pPr>
        <w:sectPr>
          <w:footerReference r:id="rId3" w:type="default"/>
          <w:pgSz w:w="11906" w:h="16838"/>
          <w:pgMar w:top="1440" w:right="1133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bookmarkEnd w:id="1"/>
    <w:bookmarkEnd w:id="2"/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二、服务清单及报价</w:t>
      </w:r>
    </w:p>
    <w:tbl>
      <w:tblPr>
        <w:tblStyle w:val="6"/>
        <w:tblpPr w:leftFromText="180" w:rightFromText="180" w:vertAnchor="text" w:horzAnchor="page" w:tblpXSpec="center" w:tblpY="575"/>
        <w:tblOverlap w:val="never"/>
        <w:tblW w:w="9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5559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服务清单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赣州市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  <w:t>中心血站及固定献血点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2.服务明细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须符合项目需求内容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(附件1），其他服务可自行增加。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3.服务时间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两年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服务报价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总价（元）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服务参数（正偏离/负偏离，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如果偏离请列出偏离内容）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6.其他内容</w:t>
            </w:r>
          </w:p>
        </w:tc>
        <w:tc>
          <w:tcPr>
            <w:tcW w:w="5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jc w:val="both"/>
        <w:rPr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jc w:val="left"/>
        <w:textAlignment w:val="auto"/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备注：1、此报价为包干价含税，报价应当包括所有物资、产品、服务运输、供应、人工、宣教、技术培训、售后服务、等伴随服务价格。服务期间不再支付其他费用。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法定代表人或被授权人（签字）：</w:t>
      </w:r>
      <w:r>
        <w:rPr>
          <w:rFonts w:ascii="宋体" w:hAnsi="宋体" w:cs="宋体"/>
          <w:kern w:val="0"/>
          <w:sz w:val="24"/>
          <w:szCs w:val="24"/>
        </w:rPr>
        <w:t>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联系人及电话：</w:t>
      </w:r>
      <w:r>
        <w:rPr>
          <w:rFonts w:ascii="宋体" w:hAnsi="宋体" w:cs="宋体"/>
          <w:kern w:val="0"/>
          <w:sz w:val="24"/>
          <w:szCs w:val="24"/>
        </w:rPr>
        <w:t>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时间：    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br w:type="page"/>
      </w:r>
    </w:p>
    <w:p>
      <w:pPr>
        <w:pStyle w:val="2"/>
        <w:numPr>
          <w:numId w:val="0"/>
        </w:numPr>
        <w:spacing w:before="0" w:after="0" w:line="4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法定代表人授权书</w:t>
      </w:r>
    </w:p>
    <w:p>
      <w:pPr>
        <w:pStyle w:val="2"/>
        <w:numPr>
          <w:numId w:val="0"/>
        </w:numPr>
        <w:spacing w:before="0" w:after="0" w:line="460" w:lineRule="exact"/>
        <w:ind w:leftChars="0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（非法人代表参与投标时提供）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赣州市中心血站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（响应供应商法定代表人名称）是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（响应供应商名称）的法定代表人，特授权（被授权人姓名及身份证代码）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代表我单位全权办理上述项目的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____________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响应供应商名称（公章）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2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粘贴法人身份证明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粘贴被授权人身份证明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br w:type="page"/>
      </w:r>
    </w:p>
    <w:p>
      <w:pPr>
        <w:pStyle w:val="2"/>
        <w:keepNext/>
        <w:keepLines/>
        <w:pageBreakBefore w:val="0"/>
        <w:widowControl w:val="0"/>
        <w:numPr>
          <w:numId w:val="0"/>
        </w:numPr>
        <w:tabs>
          <w:tab w:val="center" w:pos="5076"/>
          <w:tab w:val="left" w:pos="8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响应供应商关于无重大违法记录</w:t>
      </w:r>
    </w:p>
    <w:p>
      <w:pPr>
        <w:pStyle w:val="2"/>
        <w:keepNext/>
        <w:keepLines/>
        <w:pageBreakBefore w:val="0"/>
        <w:widowControl w:val="0"/>
        <w:numPr>
          <w:numId w:val="0"/>
        </w:numPr>
        <w:tabs>
          <w:tab w:val="center" w:pos="5076"/>
          <w:tab w:val="left" w:pos="8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书面声明函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宋体" w:hAnsi="宋体"/>
          <w:color w:val="000000"/>
          <w:sz w:val="27"/>
          <w:szCs w:val="27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赣州市中心血站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我公司在参加本次咨询活动前三年内，在经营活动中没有因违法经营受到刑事处罚或者责令停产停业、吊销许可证或者执照、较大数额罚款等重大违法记录。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法定代表人或被授权人（签字）：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响应供应商名称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五、响应供应商资格证明文件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1、营业执照、税务登记证、机构代码证（三证（五证）合一的提供三证（五证）合一证件）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六、其他文件</w:t>
      </w:r>
    </w:p>
    <w:p>
      <w:pPr>
        <w:spacing w:line="360" w:lineRule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eastAsia="zh-CN"/>
        </w:rPr>
        <w:t>如：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服务方案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NmMDlhYjI5ZWFkODJlOWFmY2RkZDRlZTc4MTZkNjcifQ=="/>
  </w:docVars>
  <w:rsids>
    <w:rsidRoot w:val="004779D4"/>
    <w:rsid w:val="000541ED"/>
    <w:rsid w:val="000623C7"/>
    <w:rsid w:val="00065357"/>
    <w:rsid w:val="00066E2D"/>
    <w:rsid w:val="0009460D"/>
    <w:rsid w:val="000B67E9"/>
    <w:rsid w:val="001100DA"/>
    <w:rsid w:val="00112F01"/>
    <w:rsid w:val="00113EDF"/>
    <w:rsid w:val="0014583A"/>
    <w:rsid w:val="00162716"/>
    <w:rsid w:val="001B2C4F"/>
    <w:rsid w:val="001C2288"/>
    <w:rsid w:val="001D0C1F"/>
    <w:rsid w:val="0020730E"/>
    <w:rsid w:val="002776F9"/>
    <w:rsid w:val="00277CC7"/>
    <w:rsid w:val="0029065B"/>
    <w:rsid w:val="002B17CC"/>
    <w:rsid w:val="002D5D1E"/>
    <w:rsid w:val="002D63A4"/>
    <w:rsid w:val="00332407"/>
    <w:rsid w:val="00344C44"/>
    <w:rsid w:val="003769CB"/>
    <w:rsid w:val="003B4F59"/>
    <w:rsid w:val="003C78CA"/>
    <w:rsid w:val="003E15F0"/>
    <w:rsid w:val="00403F46"/>
    <w:rsid w:val="0046412E"/>
    <w:rsid w:val="004779D4"/>
    <w:rsid w:val="00485200"/>
    <w:rsid w:val="00487C2B"/>
    <w:rsid w:val="004C3719"/>
    <w:rsid w:val="004C4021"/>
    <w:rsid w:val="004E2772"/>
    <w:rsid w:val="004F1964"/>
    <w:rsid w:val="00532E07"/>
    <w:rsid w:val="005560BA"/>
    <w:rsid w:val="00560798"/>
    <w:rsid w:val="00570160"/>
    <w:rsid w:val="005818CD"/>
    <w:rsid w:val="005C52B2"/>
    <w:rsid w:val="005E0C23"/>
    <w:rsid w:val="00603F81"/>
    <w:rsid w:val="00607237"/>
    <w:rsid w:val="0064011C"/>
    <w:rsid w:val="00642123"/>
    <w:rsid w:val="006778BD"/>
    <w:rsid w:val="00683111"/>
    <w:rsid w:val="00696ABD"/>
    <w:rsid w:val="006E17C1"/>
    <w:rsid w:val="00791E70"/>
    <w:rsid w:val="007B2AD0"/>
    <w:rsid w:val="007C6F89"/>
    <w:rsid w:val="007F562B"/>
    <w:rsid w:val="0080061E"/>
    <w:rsid w:val="00800888"/>
    <w:rsid w:val="0081433A"/>
    <w:rsid w:val="008564CE"/>
    <w:rsid w:val="0086313B"/>
    <w:rsid w:val="00874473"/>
    <w:rsid w:val="008A5442"/>
    <w:rsid w:val="008E0E54"/>
    <w:rsid w:val="00913D03"/>
    <w:rsid w:val="00926FA7"/>
    <w:rsid w:val="00945582"/>
    <w:rsid w:val="00945FEF"/>
    <w:rsid w:val="0094626A"/>
    <w:rsid w:val="009540A6"/>
    <w:rsid w:val="0097554F"/>
    <w:rsid w:val="009A0565"/>
    <w:rsid w:val="009D3114"/>
    <w:rsid w:val="009E76CB"/>
    <w:rsid w:val="00A074F3"/>
    <w:rsid w:val="00A1589B"/>
    <w:rsid w:val="00A37EDD"/>
    <w:rsid w:val="00AA532E"/>
    <w:rsid w:val="00AB3B2D"/>
    <w:rsid w:val="00AE02D0"/>
    <w:rsid w:val="00B41ABD"/>
    <w:rsid w:val="00B42990"/>
    <w:rsid w:val="00B52344"/>
    <w:rsid w:val="00B664D9"/>
    <w:rsid w:val="00B67063"/>
    <w:rsid w:val="00B7231B"/>
    <w:rsid w:val="00B73025"/>
    <w:rsid w:val="00B8555E"/>
    <w:rsid w:val="00B87C47"/>
    <w:rsid w:val="00B928FC"/>
    <w:rsid w:val="00B93F4E"/>
    <w:rsid w:val="00BB30C9"/>
    <w:rsid w:val="00BE34BB"/>
    <w:rsid w:val="00BF3357"/>
    <w:rsid w:val="00C00CEA"/>
    <w:rsid w:val="00C071AF"/>
    <w:rsid w:val="00C44180"/>
    <w:rsid w:val="00C7589B"/>
    <w:rsid w:val="00C76284"/>
    <w:rsid w:val="00C92AD6"/>
    <w:rsid w:val="00CB0F5C"/>
    <w:rsid w:val="00CD562B"/>
    <w:rsid w:val="00D33228"/>
    <w:rsid w:val="00D3766F"/>
    <w:rsid w:val="00DB3CF3"/>
    <w:rsid w:val="00DB547B"/>
    <w:rsid w:val="00DB688E"/>
    <w:rsid w:val="00DF6AB3"/>
    <w:rsid w:val="00E01ACF"/>
    <w:rsid w:val="00E31786"/>
    <w:rsid w:val="00E734AF"/>
    <w:rsid w:val="00E93BFA"/>
    <w:rsid w:val="00EA47A5"/>
    <w:rsid w:val="00EC1D80"/>
    <w:rsid w:val="00F0093B"/>
    <w:rsid w:val="00F0636F"/>
    <w:rsid w:val="00F466FD"/>
    <w:rsid w:val="00F54533"/>
    <w:rsid w:val="00FC4C69"/>
    <w:rsid w:val="03F24448"/>
    <w:rsid w:val="0AC367AF"/>
    <w:rsid w:val="10EA7C3D"/>
    <w:rsid w:val="12BB43E3"/>
    <w:rsid w:val="15EB652C"/>
    <w:rsid w:val="16BF171B"/>
    <w:rsid w:val="1A5A3926"/>
    <w:rsid w:val="1ED9537D"/>
    <w:rsid w:val="233A32B7"/>
    <w:rsid w:val="2BCC7119"/>
    <w:rsid w:val="2F196C5A"/>
    <w:rsid w:val="310C2ADD"/>
    <w:rsid w:val="34735407"/>
    <w:rsid w:val="391749EA"/>
    <w:rsid w:val="3D0C60AD"/>
    <w:rsid w:val="42685459"/>
    <w:rsid w:val="4BB01EE4"/>
    <w:rsid w:val="571A7F05"/>
    <w:rsid w:val="59A96C7F"/>
    <w:rsid w:val="6157643F"/>
    <w:rsid w:val="617569E3"/>
    <w:rsid w:val="68EF6292"/>
    <w:rsid w:val="6AD26D06"/>
    <w:rsid w:val="6BF6633B"/>
    <w:rsid w:val="76A75797"/>
    <w:rsid w:val="79887DC5"/>
    <w:rsid w:val="7BAB382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000000"/>
      <w:u w:val="none"/>
    </w:rPr>
  </w:style>
  <w:style w:type="character" w:styleId="9">
    <w:name w:val="Hyperlink"/>
    <w:basedOn w:val="7"/>
    <w:semiHidden/>
    <w:unhideWhenUsed/>
    <w:uiPriority w:val="99"/>
    <w:rPr>
      <w:color w:val="000000"/>
      <w:u w:val="none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3BC4A6-3923-4831-B0E5-A69C008E4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999</Words>
  <Characters>1089</Characters>
  <Lines>16</Lines>
  <Paragraphs>4</Paragraphs>
  <TotalTime>6</TotalTime>
  <ScaleCrop>false</ScaleCrop>
  <LinksUpToDate>false</LinksUpToDate>
  <CharactersWithSpaces>1375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蓝咪</cp:lastModifiedBy>
  <cp:lastPrinted>2020-08-13T06:35:00Z</cp:lastPrinted>
  <dcterms:modified xsi:type="dcterms:W3CDTF">2025-09-23T08:10:04Z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CC3E17D6CC8A4F9C9B5F18E8BBF40DC9</vt:lpwstr>
  </property>
  <property fmtid="{D5CDD505-2E9C-101B-9397-08002B2CF9AE}" pid="4" name="KSOTemplateDocerSaveRecord">
    <vt:lpwstr>eyJoZGlkIjoiZGFhNTA1N2YxMjNjODEyMmI0ZDA2OTFkYTZmZjQyMWQiLCJ1c2VySWQiOiIzNjc0NzAxNDMifQ==</vt:lpwstr>
  </property>
</Properties>
</file>